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AFAA" w14:textId="77777777" w:rsidR="00720671" w:rsidRDefault="00720671">
      <w:r>
        <w:t>Einige Erklärungen und Hinweise zur Kapelle:</w:t>
      </w:r>
    </w:p>
    <w:p w14:paraId="6BFDE0AD" w14:textId="77777777" w:rsidR="00720671" w:rsidRDefault="00720671"/>
    <w:p w14:paraId="05A13779" w14:textId="77777777" w:rsidR="00720671" w:rsidRDefault="00720671" w:rsidP="00720671">
      <w:r>
        <w:t>Die sakrale Ausstattung des Altarraumes wurde von Goldschmied Herbert Feldkamp, Cloppenburg, geschaffen.</w:t>
      </w:r>
    </w:p>
    <w:p w14:paraId="14D9E2B8" w14:textId="77777777" w:rsidR="00720671" w:rsidRDefault="00720671"/>
    <w:p w14:paraId="05DB6472" w14:textId="77777777" w:rsidR="00E77968" w:rsidRDefault="0066395A"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6272E2D0" wp14:editId="6C7438E0">
            <wp:simplePos x="0" y="0"/>
            <wp:positionH relativeFrom="column">
              <wp:posOffset>2181860</wp:posOffset>
            </wp:positionH>
            <wp:positionV relativeFrom="paragraph">
              <wp:posOffset>72390</wp:posOffset>
            </wp:positionV>
            <wp:extent cx="1298575" cy="1282065"/>
            <wp:effectExtent l="19050" t="0" r="0" b="0"/>
            <wp:wrapTight wrapText="bothSides">
              <wp:wrapPolygon edited="0">
                <wp:start x="-317" y="0"/>
                <wp:lineTo x="-317" y="21183"/>
                <wp:lineTo x="21547" y="21183"/>
                <wp:lineTo x="21547" y="0"/>
                <wp:lineTo x="-317" y="0"/>
              </wp:wrapPolygon>
            </wp:wrapTight>
            <wp:docPr id="10" name="Grafik 6" descr="Seelsor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lsorge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41B6D81F" wp14:editId="1E8DE2B9">
            <wp:simplePos x="0" y="0"/>
            <wp:positionH relativeFrom="column">
              <wp:posOffset>4399280</wp:posOffset>
            </wp:positionH>
            <wp:positionV relativeFrom="paragraph">
              <wp:posOffset>84455</wp:posOffset>
            </wp:positionV>
            <wp:extent cx="1358265" cy="1317625"/>
            <wp:effectExtent l="19050" t="0" r="0" b="0"/>
            <wp:wrapTight wrapText="bothSides">
              <wp:wrapPolygon edited="0">
                <wp:start x="-303" y="0"/>
                <wp:lineTo x="-303" y="21236"/>
                <wp:lineTo x="21509" y="21236"/>
                <wp:lineTo x="21509" y="0"/>
                <wp:lineTo x="-303" y="0"/>
              </wp:wrapPolygon>
            </wp:wrapTight>
            <wp:docPr id="11" name="Grafik 7" descr="Seelsor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lsorge11.jpg"/>
                    <pic:cNvPicPr/>
                  </pic:nvPicPr>
                  <pic:blipFill>
                    <a:blip r:embed="rId6" cstate="print"/>
                    <a:srcRect b="33065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968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443F954B" wp14:editId="564F4007">
            <wp:simplePos x="0" y="0"/>
            <wp:positionH relativeFrom="column">
              <wp:posOffset>14605</wp:posOffset>
            </wp:positionH>
            <wp:positionV relativeFrom="paragraph">
              <wp:posOffset>75565</wp:posOffset>
            </wp:positionV>
            <wp:extent cx="1323975" cy="1295400"/>
            <wp:effectExtent l="19050" t="0" r="9525" b="0"/>
            <wp:wrapTight wrapText="bothSides">
              <wp:wrapPolygon edited="0">
                <wp:start x="-311" y="0"/>
                <wp:lineTo x="-311" y="21282"/>
                <wp:lineTo x="21755" y="21282"/>
                <wp:lineTo x="21755" y="0"/>
                <wp:lineTo x="-311" y="0"/>
              </wp:wrapPolygon>
            </wp:wrapTight>
            <wp:docPr id="6" name="Grafik 5" descr="Seelsor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lsorge9.jpg"/>
                    <pic:cNvPicPr/>
                  </pic:nvPicPr>
                  <pic:blipFill>
                    <a:blip r:embed="rId7" cstate="print"/>
                    <a:srcRect l="16870" t="13830" r="18849" b="1702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91459" w14:textId="77777777" w:rsidR="00E77968" w:rsidRDefault="00E77968"/>
    <w:p w14:paraId="0D7E773F" w14:textId="77777777" w:rsidR="00E77968" w:rsidRDefault="00E77968"/>
    <w:p w14:paraId="47B1685B" w14:textId="77777777" w:rsidR="00E77968" w:rsidRDefault="00E77968"/>
    <w:p w14:paraId="7BFD34EF" w14:textId="77777777" w:rsidR="00E77968" w:rsidRDefault="00E77968"/>
    <w:p w14:paraId="3BE4B8C6" w14:textId="77777777" w:rsidR="00E77968" w:rsidRDefault="00E77968"/>
    <w:p w14:paraId="509158D3" w14:textId="77777777" w:rsidR="00E77968" w:rsidRDefault="00E77968"/>
    <w:p w14:paraId="730968C5" w14:textId="77777777" w:rsidR="00E77968" w:rsidRDefault="00E77968"/>
    <w:p w14:paraId="4B0550C4" w14:textId="77777777" w:rsidR="00E77968" w:rsidRDefault="00E77968"/>
    <w:p w14:paraId="25F84B24" w14:textId="77777777" w:rsidR="00931F3C" w:rsidRDefault="00DB09CA">
      <w:r>
        <w:t xml:space="preserve">Unter dem Lesepult zeigt ein Bergkristall die Lutherrose. </w:t>
      </w:r>
    </w:p>
    <w:p w14:paraId="4167790C" w14:textId="77777777" w:rsidR="00E77968" w:rsidRDefault="00E77968"/>
    <w:p w14:paraId="399B9A73" w14:textId="77777777" w:rsidR="00E77968" w:rsidRDefault="00E77968">
      <w:r>
        <w:t>Die neun auf der Spitze stehenden Kristalle auf der Vorderseite geben dem Tabernakel (Aufbewahrung des eucharistischen Brotes) eine meditative Erscheinung.</w:t>
      </w:r>
    </w:p>
    <w:p w14:paraId="2181067F" w14:textId="77777777" w:rsidR="00E77968" w:rsidRDefault="00E77968"/>
    <w:p w14:paraId="6DE2EC02" w14:textId="77777777" w:rsidR="00E77968" w:rsidRDefault="00E77968">
      <w:r>
        <w:t>Auf dem zentralen Kreuz aus vier gegossenen Bronzewinkeln deuten geschliffene Bergkristalle die Wunden Christi an.</w:t>
      </w:r>
    </w:p>
    <w:p w14:paraId="3584F992" w14:textId="77777777" w:rsidR="00E77968" w:rsidRDefault="00E77968">
      <w:pPr>
        <w:pBdr>
          <w:bottom w:val="single" w:sz="6" w:space="1" w:color="auto"/>
        </w:pBdr>
      </w:pPr>
    </w:p>
    <w:p w14:paraId="49671ECB" w14:textId="77777777" w:rsidR="00720671" w:rsidRDefault="00720671" w:rsidP="00910FE4"/>
    <w:p w14:paraId="141539E6" w14:textId="77777777" w:rsidR="00910FE4" w:rsidRDefault="00720671" w:rsidP="00910FE4">
      <w:r>
        <w:t>Der Künstler Tobias Kammerer aus Rottweil hat in den Fenstern das Thema „Arche“ aufgegriffen: links die Konturen eines Bootes, auf den Wellen schaukelnd wie ein Papierschiffchen, und im zweiten Fenster auf der rechten Seite die stilisierte Taube mit Palmzweig: Land in Sicht! Im Kontrast zum Blau des unendlichen Meeres wird hier mit kräftigem  Gelb die Hoffnung auf Land und damit auf Rettung angedeutet.</w:t>
      </w:r>
    </w:p>
    <w:p w14:paraId="0D5AF277" w14:textId="77777777" w:rsidR="00910FE4" w:rsidRDefault="00A22E7B" w:rsidP="00910FE4"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395827F5" wp14:editId="0601AC90">
            <wp:simplePos x="0" y="0"/>
            <wp:positionH relativeFrom="column">
              <wp:posOffset>2122805</wp:posOffset>
            </wp:positionH>
            <wp:positionV relativeFrom="paragraph">
              <wp:posOffset>99695</wp:posOffset>
            </wp:positionV>
            <wp:extent cx="1489075" cy="1151890"/>
            <wp:effectExtent l="19050" t="0" r="0" b="0"/>
            <wp:wrapTight wrapText="bothSides">
              <wp:wrapPolygon edited="0">
                <wp:start x="-276" y="0"/>
                <wp:lineTo x="-276" y="21076"/>
                <wp:lineTo x="21554" y="21076"/>
                <wp:lineTo x="21554" y="0"/>
                <wp:lineTo x="-276" y="0"/>
              </wp:wrapPolygon>
            </wp:wrapTight>
            <wp:docPr id="12" name="Grafik 3" descr="Seelsor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lsorge6.jpg"/>
                    <pic:cNvPicPr/>
                  </pic:nvPicPr>
                  <pic:blipFill>
                    <a:blip r:embed="rId8" cstate="print"/>
                    <a:srcRect l="7990" t="3631" r="2521" b="50279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95A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945B987" wp14:editId="52EB1FC5">
            <wp:simplePos x="0" y="0"/>
            <wp:positionH relativeFrom="column">
              <wp:posOffset>4272280</wp:posOffset>
            </wp:positionH>
            <wp:positionV relativeFrom="paragraph">
              <wp:posOffset>75565</wp:posOffset>
            </wp:positionV>
            <wp:extent cx="1489075" cy="1175385"/>
            <wp:effectExtent l="19050" t="0" r="0" b="0"/>
            <wp:wrapTight wrapText="bothSides">
              <wp:wrapPolygon edited="0">
                <wp:start x="-276" y="0"/>
                <wp:lineTo x="-276" y="21355"/>
                <wp:lineTo x="21554" y="21355"/>
                <wp:lineTo x="21554" y="0"/>
                <wp:lineTo x="-276" y="0"/>
              </wp:wrapPolygon>
            </wp:wrapTight>
            <wp:docPr id="5" name="Grafik 4" descr="Seelsor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lsorge7.jpg"/>
                    <pic:cNvPicPr/>
                  </pic:nvPicPr>
                  <pic:blipFill>
                    <a:blip r:embed="rId9" cstate="print"/>
                    <a:srcRect t="15097" b="28189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95A"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212EBD75" wp14:editId="1926F2C5">
            <wp:simplePos x="0" y="0"/>
            <wp:positionH relativeFrom="column">
              <wp:posOffset>21590</wp:posOffset>
            </wp:positionH>
            <wp:positionV relativeFrom="paragraph">
              <wp:posOffset>111760</wp:posOffset>
            </wp:positionV>
            <wp:extent cx="1489075" cy="1139825"/>
            <wp:effectExtent l="19050" t="0" r="0" b="0"/>
            <wp:wrapTight wrapText="bothSides">
              <wp:wrapPolygon edited="0">
                <wp:start x="-276" y="0"/>
                <wp:lineTo x="-276" y="21299"/>
                <wp:lineTo x="21554" y="21299"/>
                <wp:lineTo x="21554" y="0"/>
                <wp:lineTo x="-276" y="0"/>
              </wp:wrapPolygon>
            </wp:wrapTight>
            <wp:docPr id="13" name="Grafik 2" descr="Seelsor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lsorge4.jpg"/>
                    <pic:cNvPicPr/>
                  </pic:nvPicPr>
                  <pic:blipFill>
                    <a:blip r:embed="rId10" cstate="print"/>
                    <a:srcRect l="6857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484C3" w14:textId="77777777" w:rsidR="00910FE4" w:rsidRDefault="00910FE4" w:rsidP="00910FE4"/>
    <w:p w14:paraId="2F361C42" w14:textId="77777777" w:rsidR="00910FE4" w:rsidRDefault="00910FE4" w:rsidP="00910FE4"/>
    <w:p w14:paraId="49E6EDB6" w14:textId="77777777" w:rsidR="00910FE4" w:rsidRDefault="00910FE4" w:rsidP="00910FE4"/>
    <w:p w14:paraId="3B3A41E0" w14:textId="77777777" w:rsidR="00910FE4" w:rsidRDefault="00910FE4" w:rsidP="00910FE4"/>
    <w:p w14:paraId="44FDF149" w14:textId="77777777" w:rsidR="00720671" w:rsidRDefault="00720671" w:rsidP="00910FE4"/>
    <w:p w14:paraId="5D1E5F39" w14:textId="77777777" w:rsidR="00720671" w:rsidRDefault="00720671" w:rsidP="00910FE4"/>
    <w:p w14:paraId="71380883" w14:textId="77777777" w:rsidR="00720671" w:rsidRDefault="00720671" w:rsidP="00910FE4"/>
    <w:p w14:paraId="0DAB7EA2" w14:textId="77777777" w:rsidR="00720671" w:rsidRDefault="00720671" w:rsidP="00910FE4">
      <w:pPr>
        <w:pBdr>
          <w:bottom w:val="single" w:sz="6" w:space="1" w:color="auto"/>
        </w:pBdr>
      </w:pPr>
    </w:p>
    <w:p w14:paraId="0725B5D7" w14:textId="77777777" w:rsidR="00720671" w:rsidRDefault="00720671" w:rsidP="00910FE4"/>
    <w:p w14:paraId="4CBDBA4B" w14:textId="77777777" w:rsidR="00720671" w:rsidRDefault="00910FE4" w:rsidP="00910FE4">
      <w:r>
        <w:t>Ein weiterer Künstler hat in der Arche seine Handschrift hinterlassen: Franz Gutmann.  Da ist zunächst der übergroße Christus zu nennen</w:t>
      </w:r>
      <w:r w:rsidR="001F4046">
        <w:t xml:space="preserve"> (siehe Gesamtansicht</w:t>
      </w:r>
      <w:r w:rsidR="00720671">
        <w:t>)</w:t>
      </w:r>
      <w:r>
        <w:t xml:space="preserve">. Er neigt sich dem Besucher entgegen und öffnet seine Hände für dessen Nöte und Anliegen. </w:t>
      </w:r>
    </w:p>
    <w:p w14:paraId="25A0AA23" w14:textId="77777777" w:rsidR="00910FE4" w:rsidRDefault="00910FE4" w:rsidP="00910FE4">
      <w:r>
        <w:t>An der gegenüberliegenden Wand finden wir die Skulptur der Maria mit dem Jesuskind. Sie hält Jesus nicht fest an sich gedrückt, sondern vertraut ihn dem Betrachter an.</w:t>
      </w:r>
    </w:p>
    <w:p w14:paraId="1FABC0DB" w14:textId="77777777" w:rsidR="00910FE4" w:rsidRDefault="00910FE4" w:rsidP="00910FE4"/>
    <w:p w14:paraId="1B12579E" w14:textId="77777777" w:rsidR="00E77968" w:rsidRDefault="0066395A">
      <w:r>
        <w:t>(Texte (Heinrich Böning) und Fotos (Dr. Jutta Böning) wurden der Handreichung „Arche. Die ökumenische Kapelle des CKQ“ entnommen.)</w:t>
      </w:r>
    </w:p>
    <w:p w14:paraId="29B81BDF" w14:textId="77777777" w:rsidR="00910FE4" w:rsidRDefault="00910FE4"/>
    <w:p w14:paraId="1711FAD4" w14:textId="77777777" w:rsidR="00720671" w:rsidRDefault="00720671"/>
    <w:p w14:paraId="27D04F10" w14:textId="77777777" w:rsidR="00910FE4" w:rsidRDefault="0066395A">
      <w:r>
        <w:t>Auf einen Besuch freuen sich die Seelsorger</w:t>
      </w:r>
      <w:r w:rsidR="0086239E">
        <w:t>*</w:t>
      </w:r>
      <w:r>
        <w:t>innen</w:t>
      </w:r>
    </w:p>
    <w:p w14:paraId="7D75ED8E" w14:textId="77777777" w:rsidR="0066395A" w:rsidRDefault="0086239E" w:rsidP="0066395A">
      <w:r>
        <w:t>K</w:t>
      </w:r>
      <w:r w:rsidR="0066395A">
        <w:t>ath. Kirche</w:t>
      </w:r>
      <w:r w:rsidR="00A22E7B">
        <w:t>, 05431-15 1878</w:t>
      </w:r>
    </w:p>
    <w:p w14:paraId="30274B23" w14:textId="77777777" w:rsidR="0066395A" w:rsidRDefault="0086239E">
      <w:r>
        <w:t>E</w:t>
      </w:r>
      <w:r w:rsidR="0066395A">
        <w:t>v. Kirche</w:t>
      </w:r>
      <w:r w:rsidR="00A22E7B">
        <w:t>, 05431-15 1876</w:t>
      </w:r>
    </w:p>
    <w:p w14:paraId="6E7A3C94" w14:textId="77777777" w:rsidR="0066395A" w:rsidRDefault="0066395A"/>
    <w:sectPr w:rsidR="0066395A" w:rsidSect="006639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C"/>
    <w:rsid w:val="00064D76"/>
    <w:rsid w:val="001F4046"/>
    <w:rsid w:val="002D13AE"/>
    <w:rsid w:val="002E4D46"/>
    <w:rsid w:val="0066395A"/>
    <w:rsid w:val="006924C0"/>
    <w:rsid w:val="00720671"/>
    <w:rsid w:val="007F3F98"/>
    <w:rsid w:val="0086239E"/>
    <w:rsid w:val="00896ACD"/>
    <w:rsid w:val="00910FE4"/>
    <w:rsid w:val="00931F3C"/>
    <w:rsid w:val="009C5D8C"/>
    <w:rsid w:val="00A22E7B"/>
    <w:rsid w:val="00AF2A68"/>
    <w:rsid w:val="00DB09CA"/>
    <w:rsid w:val="00E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C0D4"/>
  <w15:docId w15:val="{1AE72EBE-BA9C-48D9-AAB9-8DEF1328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3F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F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5A26-C5AC-4544-B4EC-01EAB583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kuhlmann</dc:creator>
  <cp:lastModifiedBy>Peselmann, Sonja</cp:lastModifiedBy>
  <cp:revision>2</cp:revision>
  <dcterms:created xsi:type="dcterms:W3CDTF">2023-06-20T12:21:00Z</dcterms:created>
  <dcterms:modified xsi:type="dcterms:W3CDTF">2023-06-20T12:21:00Z</dcterms:modified>
</cp:coreProperties>
</file>